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5C" w:rsidRPr="00DE4A41" w:rsidRDefault="00FC3A5C" w:rsidP="00FC3A5C">
      <w:pPr>
        <w:jc w:val="both"/>
        <w:rPr>
          <w:rFonts w:cs="Arial"/>
        </w:rPr>
      </w:pPr>
      <w:bookmarkStart w:id="0" w:name="_GoBack"/>
      <w:bookmarkEnd w:id="0"/>
      <w:r w:rsidRPr="00DE4A41">
        <w:rPr>
          <w:rFonts w:cs="Times New Roman"/>
          <w:b/>
          <w:bCs/>
        </w:rPr>
        <w:t xml:space="preserve">Purpose: </w:t>
      </w:r>
      <w:r w:rsidRPr="00DE4A41">
        <w:rPr>
          <w:rFonts w:cs="Arial"/>
        </w:rPr>
        <w:t>The purpose of the Client</w:t>
      </w:r>
      <w:r>
        <w:rPr>
          <w:rFonts w:cs="Arial"/>
        </w:rPr>
        <w:t xml:space="preserve"> and Family </w:t>
      </w:r>
      <w:r w:rsidRPr="00DE4A41">
        <w:rPr>
          <w:rFonts w:cs="Arial"/>
        </w:rPr>
        <w:t>Advisory Committee (C</w:t>
      </w:r>
      <w:r w:rsidR="0036275F">
        <w:rPr>
          <w:rFonts w:cs="Arial"/>
        </w:rPr>
        <w:t>F</w:t>
      </w:r>
      <w:r w:rsidRPr="00DE4A41">
        <w:rPr>
          <w:rFonts w:cs="Arial"/>
        </w:rPr>
        <w:t xml:space="preserve">AC) is to empower </w:t>
      </w:r>
      <w:r>
        <w:rPr>
          <w:rFonts w:cs="Arial"/>
        </w:rPr>
        <w:t xml:space="preserve">CMHA </w:t>
      </w:r>
      <w:r w:rsidRPr="00DE4A41">
        <w:rPr>
          <w:rFonts w:cs="Arial"/>
        </w:rPr>
        <w:t xml:space="preserve">clients </w:t>
      </w:r>
      <w:r>
        <w:rPr>
          <w:rFonts w:cs="Arial"/>
        </w:rPr>
        <w:t xml:space="preserve">and their family members </w:t>
      </w:r>
      <w:r w:rsidRPr="00DE4A41">
        <w:rPr>
          <w:rFonts w:cs="Arial"/>
        </w:rPr>
        <w:t xml:space="preserve">to have input and involvement in the areas of planning, program evaluation and service provision. </w:t>
      </w:r>
    </w:p>
    <w:p w:rsidR="00FC3A5C" w:rsidRPr="00DE4A41" w:rsidRDefault="00FC3A5C" w:rsidP="00FC3A5C">
      <w:pPr>
        <w:jc w:val="both"/>
        <w:rPr>
          <w:rFonts w:cs="Arial"/>
        </w:rPr>
      </w:pPr>
      <w:r w:rsidRPr="00DE4A41">
        <w:rPr>
          <w:rFonts w:cs="Arial"/>
        </w:rPr>
        <w:t>The C</w:t>
      </w:r>
      <w:r>
        <w:rPr>
          <w:rFonts w:cs="Arial"/>
        </w:rPr>
        <w:t>F</w:t>
      </w:r>
      <w:r w:rsidRPr="00DE4A41">
        <w:rPr>
          <w:rFonts w:cs="Arial"/>
        </w:rPr>
        <w:t xml:space="preserve">AC is responsible for advising and making recommendations to the </w:t>
      </w:r>
      <w:r>
        <w:rPr>
          <w:rFonts w:cs="Arial"/>
        </w:rPr>
        <w:t>Executive Director, Director Service Quality and Capacity, and the Board of Directors</w:t>
      </w:r>
      <w:r w:rsidRPr="00DE4A41">
        <w:rPr>
          <w:rFonts w:cs="Arial"/>
        </w:rPr>
        <w:t xml:space="preserve"> in order to ensure that individuals </w:t>
      </w:r>
      <w:r>
        <w:rPr>
          <w:rFonts w:cs="Arial"/>
        </w:rPr>
        <w:t xml:space="preserve">receiving </w:t>
      </w:r>
      <w:r w:rsidRPr="00DE4A41">
        <w:rPr>
          <w:rFonts w:cs="Arial"/>
        </w:rPr>
        <w:t xml:space="preserve">service with </w:t>
      </w:r>
      <w:r>
        <w:rPr>
          <w:rFonts w:cs="Arial"/>
        </w:rPr>
        <w:t>CMHA</w:t>
      </w:r>
      <w:r w:rsidRPr="00DE4A41">
        <w:rPr>
          <w:rFonts w:cs="Arial"/>
        </w:rPr>
        <w:t xml:space="preserve"> receive the highest quality care, based on the use of evidence-based, best practices and that client consultation</w:t>
      </w:r>
      <w:r>
        <w:rPr>
          <w:rFonts w:cs="Arial"/>
        </w:rPr>
        <w:t>, engagement</w:t>
      </w:r>
      <w:r w:rsidRPr="00DE4A41">
        <w:rPr>
          <w:rFonts w:cs="Arial"/>
        </w:rPr>
        <w:t xml:space="preserve"> and feedback are considered in any service redesign or improvement processes.</w:t>
      </w:r>
    </w:p>
    <w:p w:rsidR="00FC3A5C" w:rsidRPr="00DE4A41" w:rsidRDefault="00FC3A5C" w:rsidP="00FC3A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EAB9D" wp14:editId="1E7A7C34">
                <wp:simplePos x="0" y="0"/>
                <wp:positionH relativeFrom="column">
                  <wp:posOffset>7092315</wp:posOffset>
                </wp:positionH>
                <wp:positionV relativeFrom="paragraph">
                  <wp:posOffset>5632</wp:posOffset>
                </wp:positionV>
                <wp:extent cx="3697357" cy="787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357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A5C" w:rsidRDefault="00FC3A5C" w:rsidP="00FC3A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E005F">
                              <w:rPr>
                                <w:b/>
                                <w:color w:val="00B050"/>
                                <w:lang w:val="en-US"/>
                              </w:rPr>
                              <w:t>Green:</w:t>
                            </w:r>
                            <w:r>
                              <w:rPr>
                                <w:lang w:val="en-US"/>
                              </w:rPr>
                              <w:t xml:space="preserve"> On Track; Completed or ongoing</w:t>
                            </w:r>
                          </w:p>
                          <w:p w:rsidR="00FC3A5C" w:rsidRDefault="00FC3A5C" w:rsidP="00FC3A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E005F">
                              <w:rPr>
                                <w:b/>
                                <w:color w:val="FFC000"/>
                                <w:lang w:val="en-US"/>
                              </w:rPr>
                              <w:t>Orange:</w:t>
                            </w:r>
                            <w:r>
                              <w:rPr>
                                <w:lang w:val="en-US"/>
                              </w:rPr>
                              <w:t xml:space="preserve"> In progress; Not completed</w:t>
                            </w:r>
                          </w:p>
                          <w:p w:rsidR="00FC3A5C" w:rsidRPr="005E005F" w:rsidRDefault="00FC3A5C" w:rsidP="00FC3A5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E005F">
                              <w:rPr>
                                <w:b/>
                                <w:color w:val="FF0000"/>
                                <w:lang w:val="en-US"/>
                              </w:rPr>
                              <w:t>Red:</w:t>
                            </w:r>
                            <w:r w:rsidRPr="005E005F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Not started;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EA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45pt;margin-top:.45pt;width:291.15pt;height: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" filled="f" stroked="f" strokeweight=".5pt">
                <v:textbox>
                  <w:txbxContent>
                    <w:p w:rsidR="00FC3A5C" w:rsidRDefault="00FC3A5C" w:rsidP="00FC3A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E005F">
                        <w:rPr>
                          <w:b/>
                          <w:color w:val="00B050"/>
                          <w:lang w:val="en-US"/>
                        </w:rPr>
                        <w:t>Green:</w:t>
                      </w:r>
                      <w:r>
                        <w:rPr>
                          <w:lang w:val="en-US"/>
                        </w:rPr>
                        <w:t xml:space="preserve"> On Track; Completed or ongoing</w:t>
                      </w:r>
                    </w:p>
                    <w:p w:rsidR="00FC3A5C" w:rsidRDefault="00FC3A5C" w:rsidP="00FC3A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E005F">
                        <w:rPr>
                          <w:b/>
                          <w:color w:val="FFC000"/>
                          <w:lang w:val="en-US"/>
                        </w:rPr>
                        <w:t>Orange:</w:t>
                      </w:r>
                      <w:r>
                        <w:rPr>
                          <w:lang w:val="en-US"/>
                        </w:rPr>
                        <w:t xml:space="preserve"> In progress; </w:t>
                      </w:r>
                      <w:proofErr w:type="gramStart"/>
                      <w:r>
                        <w:rPr>
                          <w:lang w:val="en-US"/>
                        </w:rPr>
                        <w:t>Not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completed</w:t>
                      </w:r>
                    </w:p>
                    <w:p w:rsidR="00FC3A5C" w:rsidRPr="005E005F" w:rsidRDefault="00FC3A5C" w:rsidP="00FC3A5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E005F">
                        <w:rPr>
                          <w:b/>
                          <w:color w:val="FF0000"/>
                          <w:lang w:val="en-US"/>
                        </w:rPr>
                        <w:t>Red:</w:t>
                      </w:r>
                      <w:r w:rsidRPr="005E005F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Not started; </w:t>
                      </w:r>
                    </w:p>
                  </w:txbxContent>
                </v:textbox>
              </v:shape>
            </w:pict>
          </mc:Fallback>
        </mc:AlternateContent>
      </w:r>
      <w:r w:rsidRPr="00DE4A41">
        <w:rPr>
          <w:rFonts w:cs="Times New Roman"/>
          <w:b/>
          <w:bCs/>
        </w:rPr>
        <w:t>Objectives:</w:t>
      </w:r>
    </w:p>
    <w:p w:rsidR="00FC3A5C" w:rsidRPr="00DE4A41" w:rsidRDefault="00FC3A5C" w:rsidP="00FC3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4A41">
        <w:rPr>
          <w:rFonts w:cs="Times New Roman"/>
        </w:rPr>
        <w:t>Be an advocate for clients</w:t>
      </w:r>
    </w:p>
    <w:p w:rsidR="00FC3A5C" w:rsidRDefault="00FC3A5C" w:rsidP="00FC3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E4A41">
        <w:rPr>
          <w:rFonts w:cs="Times New Roman"/>
        </w:rPr>
        <w:t>Increase strategies to hear the voice of clients</w:t>
      </w:r>
      <w:r>
        <w:rPr>
          <w:rFonts w:cs="Times New Roman"/>
        </w:rPr>
        <w:t xml:space="preserve"> and promote a peer positive environment</w:t>
      </w:r>
    </w:p>
    <w:p w:rsidR="00FC3A5C" w:rsidRPr="00DE4A41" w:rsidRDefault="00FC3A5C" w:rsidP="00FC3A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Provide input and feedback to CMHA Niagara leadership regarding client satisfaction and program planning</w:t>
      </w:r>
    </w:p>
    <w:p w:rsidR="00FC3A5C" w:rsidRDefault="00FC3A5C" w:rsidP="00FC3A5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17159" w:type="dxa"/>
        <w:tblInd w:w="360" w:type="dxa"/>
        <w:tblLook w:val="04A0" w:firstRow="1" w:lastRow="0" w:firstColumn="1" w:lastColumn="0" w:noHBand="0" w:noVBand="1"/>
      </w:tblPr>
      <w:tblGrid>
        <w:gridCol w:w="2553"/>
        <w:gridCol w:w="2999"/>
        <w:gridCol w:w="2830"/>
        <w:gridCol w:w="2168"/>
        <w:gridCol w:w="1418"/>
        <w:gridCol w:w="2696"/>
        <w:gridCol w:w="27"/>
        <w:gridCol w:w="2445"/>
        <w:gridCol w:w="23"/>
      </w:tblGrid>
      <w:tr w:rsidR="00FC3A5C" w:rsidTr="002D6422">
        <w:trPr>
          <w:gridAfter w:val="1"/>
          <w:wAfter w:w="23" w:type="dxa"/>
        </w:trPr>
        <w:tc>
          <w:tcPr>
            <w:tcW w:w="2553" w:type="dxa"/>
          </w:tcPr>
          <w:p w:rsidR="00FC3A5C" w:rsidRDefault="00FC3A5C" w:rsidP="00C06A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Goals</w:t>
            </w:r>
          </w:p>
        </w:tc>
        <w:tc>
          <w:tcPr>
            <w:tcW w:w="2999" w:type="dxa"/>
          </w:tcPr>
          <w:p w:rsidR="00FC3A5C" w:rsidRDefault="00FC3A5C" w:rsidP="00C06A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Activities</w:t>
            </w:r>
          </w:p>
        </w:tc>
        <w:tc>
          <w:tcPr>
            <w:tcW w:w="2830" w:type="dxa"/>
          </w:tcPr>
          <w:p w:rsidR="00FC3A5C" w:rsidRDefault="00FC3A5C" w:rsidP="00C06A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Resources</w:t>
            </w:r>
          </w:p>
        </w:tc>
        <w:tc>
          <w:tcPr>
            <w:tcW w:w="2168" w:type="dxa"/>
          </w:tcPr>
          <w:p w:rsidR="00FC3A5C" w:rsidRDefault="00FC3A5C" w:rsidP="00C06A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Who Responsible</w:t>
            </w:r>
          </w:p>
        </w:tc>
        <w:tc>
          <w:tcPr>
            <w:tcW w:w="1418" w:type="dxa"/>
          </w:tcPr>
          <w:p w:rsidR="00FC3A5C" w:rsidRDefault="00FC3A5C" w:rsidP="00C06A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TimeLine</w:t>
            </w:r>
          </w:p>
        </w:tc>
        <w:tc>
          <w:tcPr>
            <w:tcW w:w="2696" w:type="dxa"/>
          </w:tcPr>
          <w:p w:rsidR="00FC3A5C" w:rsidRDefault="00FC3A5C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Status</w:t>
            </w:r>
          </w:p>
        </w:tc>
        <w:tc>
          <w:tcPr>
            <w:tcW w:w="2472" w:type="dxa"/>
            <w:gridSpan w:val="2"/>
          </w:tcPr>
          <w:p w:rsidR="00FC3A5C" w:rsidRDefault="00FC3A5C" w:rsidP="00C06AD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Outcomes</w:t>
            </w:r>
          </w:p>
        </w:tc>
      </w:tr>
      <w:tr w:rsidR="00FC3A5C" w:rsidTr="0049007E">
        <w:trPr>
          <w:gridAfter w:val="1"/>
          <w:wAfter w:w="23" w:type="dxa"/>
        </w:trPr>
        <w:tc>
          <w:tcPr>
            <w:tcW w:w="2553" w:type="dxa"/>
            <w:vAlign w:val="center"/>
          </w:tcPr>
          <w:p w:rsidR="00FC3A5C" w:rsidRDefault="00FC3A5C" w:rsidP="004900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CFAC members will be aware of CMHA services</w:t>
            </w:r>
            <w:r w:rsidR="00C406D3">
              <w:rPr>
                <w:rFonts w:cs="Times New Roman"/>
              </w:rPr>
              <w:t>, projects</w:t>
            </w:r>
            <w:r>
              <w:rPr>
                <w:rFonts w:cs="Times New Roman"/>
              </w:rPr>
              <w:t xml:space="preserve"> and MH and Addiction services provided by other community  partners</w:t>
            </w:r>
            <w:r w:rsidR="00C406D3">
              <w:rPr>
                <w:rFonts w:cs="Times New Roman"/>
              </w:rPr>
              <w:t xml:space="preserve"> and other areas of interest related to MH and Addictions</w:t>
            </w:r>
            <w:r>
              <w:rPr>
                <w:rFonts w:cs="Times New Roman"/>
              </w:rPr>
              <w:t xml:space="preserve"> in order to better understand the MH and Addiction service system in Niagara</w:t>
            </w:r>
            <w:r w:rsidR="0036275F">
              <w:rPr>
                <w:rFonts w:cs="Times New Roman"/>
              </w:rPr>
              <w:t>.</w:t>
            </w:r>
          </w:p>
        </w:tc>
        <w:tc>
          <w:tcPr>
            <w:tcW w:w="2999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216DC">
              <w:rPr>
                <w:rFonts w:cs="Times New Roman"/>
              </w:rPr>
              <w:t xml:space="preserve">Presentations during meetings from </w:t>
            </w:r>
            <w:r>
              <w:rPr>
                <w:rFonts w:cs="Times New Roman"/>
              </w:rPr>
              <w:t xml:space="preserve">CMHA staff </w:t>
            </w:r>
          </w:p>
          <w:p w:rsidR="00C406D3" w:rsidRDefault="00C406D3" w:rsidP="00FC3A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Presentations by other MHA service providers in Niagara</w:t>
            </w:r>
          </w:p>
          <w:p w:rsidR="00C406D3" w:rsidRDefault="00C406D3" w:rsidP="00FC3A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Presentations on areas of interest to CFAC related to MHA in general</w:t>
            </w:r>
          </w:p>
          <w:p w:rsidR="00C406D3" w:rsidRPr="009216DC" w:rsidRDefault="00C406D3" w:rsidP="00FC3A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Presentations on projects and new initiatives at CMHA Niagara</w:t>
            </w:r>
          </w:p>
          <w:p w:rsidR="00FC3A5C" w:rsidRPr="001858EA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0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CMHA staff members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Community partner representatives</w:t>
            </w:r>
          </w:p>
          <w:p w:rsidR="00FC3A5C" w:rsidRPr="009216DC" w:rsidRDefault="00FC3A5C" w:rsidP="00FC3A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Agencies and organizations identified by the CFAC </w:t>
            </w:r>
          </w:p>
        </w:tc>
        <w:tc>
          <w:tcPr>
            <w:tcW w:w="2168" w:type="dxa"/>
            <w:vAlign w:val="center"/>
          </w:tcPr>
          <w:p w:rsidR="00FC3A5C" w:rsidRPr="001858EA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FC3A5C" w:rsidRPr="001858EA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858EA">
              <w:rPr>
                <w:rFonts w:cs="Times New Roman"/>
              </w:rPr>
              <w:t xml:space="preserve">Manager Liaison to </w:t>
            </w:r>
            <w:r>
              <w:rPr>
                <w:rFonts w:cs="Times New Roman"/>
              </w:rPr>
              <w:t>arrange for one presentation at every meeting as possible.</w:t>
            </w:r>
          </w:p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C3A5C" w:rsidRDefault="00FC3A5C" w:rsidP="00D217C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406D3">
              <w:rPr>
                <w:rFonts w:cs="Times New Roman"/>
              </w:rPr>
              <w:t>April 202</w:t>
            </w:r>
            <w:r w:rsidR="00D217CA" w:rsidRPr="00C406D3">
              <w:rPr>
                <w:rFonts w:cs="Times New Roman"/>
              </w:rPr>
              <w:t>2</w:t>
            </w:r>
            <w:r w:rsidRPr="00C406D3">
              <w:rPr>
                <w:rFonts w:cs="Times New Roman"/>
              </w:rPr>
              <w:t xml:space="preserve"> – March 202</w:t>
            </w:r>
            <w:r w:rsidR="00D217CA" w:rsidRPr="00C406D3">
              <w:rPr>
                <w:rFonts w:cs="Times New Roman"/>
              </w:rPr>
              <w:t>3</w:t>
            </w:r>
          </w:p>
        </w:tc>
        <w:tc>
          <w:tcPr>
            <w:tcW w:w="2696" w:type="dxa"/>
            <w:vAlign w:val="center"/>
          </w:tcPr>
          <w:p w:rsidR="00FC3A5C" w:rsidRPr="00C406D3" w:rsidRDefault="00D217CA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C406D3">
              <w:rPr>
                <w:rFonts w:cs="Times New Roman"/>
                <w:i/>
              </w:rPr>
              <w:t>Still valued by members</w:t>
            </w:r>
          </w:p>
          <w:p w:rsidR="00D217CA" w:rsidRDefault="00D217CA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C406D3">
              <w:rPr>
                <w:rFonts w:cs="Times New Roman"/>
                <w:i/>
              </w:rPr>
              <w:t>Great to have community partners to present</w:t>
            </w:r>
            <w:r w:rsidR="00C406D3">
              <w:rPr>
                <w:rFonts w:cs="Times New Roman"/>
                <w:i/>
              </w:rPr>
              <w:t xml:space="preserve"> interested in their </w:t>
            </w:r>
            <w:r w:rsidRPr="00C406D3">
              <w:rPr>
                <w:rFonts w:cs="Times New Roman"/>
                <w:i/>
              </w:rPr>
              <w:t>Services</w:t>
            </w:r>
            <w:r w:rsidR="00C406D3">
              <w:rPr>
                <w:rFonts w:cs="Times New Roman"/>
                <w:i/>
              </w:rPr>
              <w:t xml:space="preserve"> and </w:t>
            </w:r>
            <w:r w:rsidRPr="00C406D3">
              <w:rPr>
                <w:rFonts w:cs="Times New Roman"/>
                <w:i/>
              </w:rPr>
              <w:t xml:space="preserve">observations re </w:t>
            </w:r>
            <w:r w:rsidR="00C406D3">
              <w:rPr>
                <w:rFonts w:cs="Times New Roman"/>
                <w:i/>
              </w:rPr>
              <w:t xml:space="preserve">their staff/client </w:t>
            </w:r>
            <w:r w:rsidRPr="00C406D3">
              <w:rPr>
                <w:rFonts w:cs="Times New Roman"/>
                <w:i/>
              </w:rPr>
              <w:t>resilience during COVID</w:t>
            </w:r>
            <w:r w:rsidR="00C406D3">
              <w:rPr>
                <w:rFonts w:cs="Times New Roman"/>
                <w:i/>
              </w:rPr>
              <w:t xml:space="preserve">; </w:t>
            </w:r>
            <w:r w:rsidRPr="00C406D3">
              <w:rPr>
                <w:rFonts w:cs="Times New Roman"/>
                <w:i/>
              </w:rPr>
              <w:t>client outcomes</w:t>
            </w:r>
            <w:r w:rsidR="00C406D3">
              <w:rPr>
                <w:rFonts w:cs="Times New Roman"/>
                <w:i/>
              </w:rPr>
              <w:t xml:space="preserve">; and </w:t>
            </w:r>
            <w:r w:rsidRPr="00C406D3">
              <w:rPr>
                <w:rFonts w:cs="Times New Roman"/>
                <w:i/>
              </w:rPr>
              <w:t xml:space="preserve">concerns </w:t>
            </w:r>
            <w:r w:rsidR="00C406D3">
              <w:rPr>
                <w:rFonts w:cs="Times New Roman"/>
                <w:i/>
              </w:rPr>
              <w:t xml:space="preserve">they have </w:t>
            </w:r>
            <w:r w:rsidRPr="00C406D3">
              <w:rPr>
                <w:rFonts w:cs="Times New Roman"/>
                <w:i/>
              </w:rPr>
              <w:t>re gaps/needs</w:t>
            </w:r>
            <w:r w:rsidR="00C406D3">
              <w:rPr>
                <w:rFonts w:cs="Times New Roman"/>
                <w:i/>
              </w:rPr>
              <w:t xml:space="preserve"> in the system</w:t>
            </w:r>
          </w:p>
          <w:p w:rsidR="0049007E" w:rsidRPr="00C406D3" w:rsidRDefault="0049007E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CFAC members brainstormed a list; Heather to arrange for monthly meetings</w:t>
            </w:r>
          </w:p>
          <w:p w:rsidR="00B845CA" w:rsidRPr="00C406D3" w:rsidRDefault="00B845CA" w:rsidP="00C406D3">
            <w:pPr>
              <w:autoSpaceDE w:val="0"/>
              <w:autoSpaceDN w:val="0"/>
              <w:adjustRightInd w:val="0"/>
              <w:ind w:left="360"/>
              <w:rPr>
                <w:rFonts w:cs="Times New Roman"/>
                <w:i/>
                <w:color w:val="FF0000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FC3A5C" w:rsidRPr="00C406D3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406D3">
              <w:rPr>
                <w:rFonts w:cs="Times New Roman"/>
              </w:rPr>
              <w:t>CFAC members have a more informed  understanding of programs and services both within CMHA Niagara and across the broader mental health and addiction sector</w:t>
            </w:r>
          </w:p>
          <w:p w:rsidR="00FC3A5C" w:rsidRPr="00C406D3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FC3A5C" w:rsidRPr="001858EA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406D3">
              <w:rPr>
                <w:rFonts w:cs="Times New Roman"/>
              </w:rPr>
              <w:t>Increased awareness of modalities; approaches and projects underway at CMHA.</w:t>
            </w:r>
          </w:p>
        </w:tc>
      </w:tr>
      <w:tr w:rsidR="002D6422" w:rsidTr="002D6422">
        <w:trPr>
          <w:gridAfter w:val="1"/>
          <w:wAfter w:w="23" w:type="dxa"/>
        </w:trPr>
        <w:tc>
          <w:tcPr>
            <w:tcW w:w="2553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Goals</w:t>
            </w:r>
          </w:p>
        </w:tc>
        <w:tc>
          <w:tcPr>
            <w:tcW w:w="2999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Activities</w:t>
            </w:r>
          </w:p>
        </w:tc>
        <w:tc>
          <w:tcPr>
            <w:tcW w:w="2830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Resources</w:t>
            </w:r>
          </w:p>
        </w:tc>
        <w:tc>
          <w:tcPr>
            <w:tcW w:w="2168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Who Responsible</w:t>
            </w:r>
          </w:p>
        </w:tc>
        <w:tc>
          <w:tcPr>
            <w:tcW w:w="1418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TimeLine</w:t>
            </w:r>
          </w:p>
        </w:tc>
        <w:tc>
          <w:tcPr>
            <w:tcW w:w="2723" w:type="dxa"/>
            <w:gridSpan w:val="2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Status</w:t>
            </w:r>
          </w:p>
        </w:tc>
        <w:tc>
          <w:tcPr>
            <w:tcW w:w="2445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Outcomes</w:t>
            </w:r>
          </w:p>
        </w:tc>
      </w:tr>
      <w:tr w:rsidR="00FC3A5C" w:rsidTr="0049007E">
        <w:trPr>
          <w:gridAfter w:val="1"/>
          <w:wAfter w:w="23" w:type="dxa"/>
        </w:trPr>
        <w:tc>
          <w:tcPr>
            <w:tcW w:w="2553" w:type="dxa"/>
            <w:vAlign w:val="center"/>
          </w:tcPr>
          <w:p w:rsidR="00FC3A5C" w:rsidRDefault="00FC3A5C" w:rsidP="004900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Participate in the development of a Client Engagement Charter for CMHA Niagara</w:t>
            </w:r>
          </w:p>
        </w:tc>
        <w:tc>
          <w:tcPr>
            <w:tcW w:w="2999" w:type="dxa"/>
            <w:vAlign w:val="center"/>
          </w:tcPr>
          <w:p w:rsidR="00FC3A5C" w:rsidRPr="009216DC" w:rsidRDefault="00FC3A5C" w:rsidP="00FC3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Attend a presentation about what a client engagement charter is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Members of CFAC will participate in two sessions designed to gather information about what CMHA Niagara would like to include in a client engagement charter</w:t>
            </w:r>
          </w:p>
          <w:p w:rsidR="00FC3A5C" w:rsidRPr="009216DC" w:rsidRDefault="00FC3A5C" w:rsidP="00FC3A5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Will review draft engagement charter and provide feedback and suggested edits</w:t>
            </w:r>
          </w:p>
        </w:tc>
        <w:tc>
          <w:tcPr>
            <w:tcW w:w="2830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Completed activities and information provided to Sarah</w:t>
            </w:r>
            <w:r w:rsidR="00BD4948">
              <w:rPr>
                <w:rFonts w:cs="Times New Roman"/>
              </w:rPr>
              <w:t xml:space="preserve"> Cannon, facilitator</w:t>
            </w:r>
          </w:p>
          <w:p w:rsidR="00FC3A5C" w:rsidRDefault="00FC3A5C" w:rsidP="002D642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Draft Engagement Charter</w:t>
            </w:r>
          </w:p>
        </w:tc>
        <w:tc>
          <w:tcPr>
            <w:tcW w:w="2168" w:type="dxa"/>
            <w:vAlign w:val="center"/>
          </w:tcPr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858EA">
              <w:rPr>
                <w:rFonts w:cs="Times New Roman"/>
              </w:rPr>
              <w:t>C</w:t>
            </w:r>
            <w:r>
              <w:rPr>
                <w:rFonts w:cs="Times New Roman"/>
              </w:rPr>
              <w:t>F</w:t>
            </w:r>
            <w:r w:rsidRPr="001858EA">
              <w:rPr>
                <w:rFonts w:cs="Times New Roman"/>
              </w:rPr>
              <w:t>AC members</w:t>
            </w:r>
          </w:p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Manager Liaison</w:t>
            </w:r>
          </w:p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Sarah Canon facilitator</w:t>
            </w:r>
          </w:p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ED and CMHA Leadership</w:t>
            </w:r>
          </w:p>
          <w:p w:rsidR="00FC3A5C" w:rsidRPr="001858EA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CMHA Board</w:t>
            </w:r>
          </w:p>
        </w:tc>
        <w:tc>
          <w:tcPr>
            <w:tcW w:w="1418" w:type="dxa"/>
            <w:vAlign w:val="center"/>
          </w:tcPr>
          <w:p w:rsidR="001B5C6F" w:rsidRDefault="001B5C6F" w:rsidP="002D64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Project began in 2020 and has been continue into this year’s plan</w:t>
            </w:r>
          </w:p>
          <w:p w:rsidR="00FC3A5C" w:rsidRDefault="00FC3A5C" w:rsidP="002D64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April</w:t>
            </w:r>
            <w:r w:rsidR="002D6422">
              <w:rPr>
                <w:rFonts w:cs="Times New Roman"/>
              </w:rPr>
              <w:t xml:space="preserve"> </w:t>
            </w:r>
            <w:r w:rsidR="00B845CA">
              <w:rPr>
                <w:rFonts w:cs="Times New Roman"/>
              </w:rPr>
              <w:t>2022</w:t>
            </w:r>
            <w:r>
              <w:rPr>
                <w:rFonts w:cs="Times New Roman"/>
              </w:rPr>
              <w:t xml:space="preserve"> </w:t>
            </w:r>
            <w:r w:rsidR="00B845CA">
              <w:rPr>
                <w:rFonts w:cs="Times New Roman"/>
              </w:rPr>
              <w:t>-</w:t>
            </w:r>
            <w:r>
              <w:rPr>
                <w:rFonts w:cs="Times New Roman"/>
              </w:rPr>
              <w:t>March 202</w:t>
            </w:r>
            <w:r w:rsidR="00B845CA">
              <w:rPr>
                <w:rFonts w:cs="Times New Roman"/>
              </w:rPr>
              <w:t>3</w:t>
            </w:r>
          </w:p>
        </w:tc>
        <w:tc>
          <w:tcPr>
            <w:tcW w:w="2723" w:type="dxa"/>
            <w:gridSpan w:val="2"/>
            <w:vAlign w:val="center"/>
          </w:tcPr>
          <w:p w:rsidR="00FC3A5C" w:rsidRPr="002D6422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D6422">
              <w:rPr>
                <w:rFonts w:cs="Times New Roman"/>
                <w:i/>
              </w:rPr>
              <w:t>On hold pending the adoption of the patient, client and family values</w:t>
            </w:r>
          </w:p>
          <w:p w:rsidR="00B845CA" w:rsidRPr="002D6422" w:rsidRDefault="00B845CA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</w:p>
          <w:p w:rsidR="00B845CA" w:rsidRPr="002D6422" w:rsidRDefault="00B845CA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D6422">
              <w:rPr>
                <w:rFonts w:cs="Times New Roman"/>
                <w:i/>
              </w:rPr>
              <w:t>Ask Tara to present on the OHT client family care providers values  OHT direction client engagement</w:t>
            </w:r>
          </w:p>
          <w:p w:rsidR="00B845CA" w:rsidRPr="002D6422" w:rsidRDefault="00B845CA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2D6422">
              <w:rPr>
                <w:rFonts w:cs="Times New Roman"/>
                <w:i/>
              </w:rPr>
              <w:t>Once adopted determining CFAC role and how we can promote/em</w:t>
            </w:r>
            <w:r w:rsidR="00C406D3" w:rsidRPr="002D6422">
              <w:rPr>
                <w:rFonts w:cs="Times New Roman"/>
                <w:i/>
              </w:rPr>
              <w:t>b</w:t>
            </w:r>
            <w:r w:rsidRPr="002D6422">
              <w:rPr>
                <w:rFonts w:cs="Times New Roman"/>
                <w:i/>
              </w:rPr>
              <w:t>ody it</w:t>
            </w:r>
          </w:p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45" w:type="dxa"/>
            <w:vAlign w:val="center"/>
          </w:tcPr>
          <w:p w:rsidR="00FC3A5C" w:rsidRPr="001858EA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406D3">
              <w:rPr>
                <w:rFonts w:cs="Times New Roman"/>
              </w:rPr>
              <w:t>Either adopt N-OHT engagement document or revise CMHA Niagara to align with OHT document.</w:t>
            </w:r>
          </w:p>
        </w:tc>
      </w:tr>
      <w:tr w:rsidR="00FC3A5C" w:rsidTr="0049007E">
        <w:trPr>
          <w:gridAfter w:val="1"/>
          <w:wAfter w:w="23" w:type="dxa"/>
        </w:trPr>
        <w:tc>
          <w:tcPr>
            <w:tcW w:w="2553" w:type="dxa"/>
            <w:vAlign w:val="center"/>
          </w:tcPr>
          <w:p w:rsidR="00FC3A5C" w:rsidRPr="007D0EFB" w:rsidRDefault="00FC3A5C" w:rsidP="0049007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policies and procedures or other relevant documents in place at CMHA in order to provide client voice and input</w:t>
            </w:r>
          </w:p>
          <w:p w:rsidR="00FC3A5C" w:rsidRPr="001858EA" w:rsidRDefault="00FC3A5C" w:rsidP="0049007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99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cs="Times New Roman"/>
              </w:rPr>
            </w:pPr>
            <w:r>
              <w:rPr>
                <w:rFonts w:cs="Times New Roman"/>
              </w:rPr>
              <w:t>Policies and documents for review</w:t>
            </w:r>
          </w:p>
          <w:p w:rsidR="00FC3A5C" w:rsidRPr="001858EA" w:rsidRDefault="00FC3A5C" w:rsidP="00FC3A5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7" w:hanging="327"/>
              <w:rPr>
                <w:rFonts w:cs="Times New Roman"/>
              </w:rPr>
            </w:pPr>
            <w:r>
              <w:rPr>
                <w:rFonts w:cs="Times New Roman"/>
              </w:rPr>
              <w:t>Comments and suggested edits</w:t>
            </w:r>
          </w:p>
          <w:p w:rsidR="00FC3A5C" w:rsidRPr="001858EA" w:rsidRDefault="00FC3A5C" w:rsidP="00C06AD4">
            <w:pPr>
              <w:pStyle w:val="ListParagraph"/>
              <w:autoSpaceDE w:val="0"/>
              <w:autoSpaceDN w:val="0"/>
              <w:adjustRightInd w:val="0"/>
              <w:ind w:left="327"/>
              <w:rPr>
                <w:rFonts w:cs="Times New Roman"/>
              </w:rPr>
            </w:pPr>
          </w:p>
        </w:tc>
        <w:tc>
          <w:tcPr>
            <w:tcW w:w="2830" w:type="dxa"/>
            <w:vAlign w:val="center"/>
          </w:tcPr>
          <w:p w:rsidR="00FC3A5C" w:rsidRDefault="0049007E" w:rsidP="002D64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4" w:hanging="354"/>
              <w:rPr>
                <w:rFonts w:cs="Times New Roman"/>
              </w:rPr>
            </w:pPr>
            <w:r w:rsidRPr="0049007E">
              <w:rPr>
                <w:rFonts w:cs="Times New Roman"/>
              </w:rPr>
              <w:t>Draft documents to review/revise</w:t>
            </w:r>
          </w:p>
        </w:tc>
        <w:tc>
          <w:tcPr>
            <w:tcW w:w="2168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CFAC members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Manager Liaison</w:t>
            </w:r>
          </w:p>
          <w:p w:rsidR="00FC3A5C" w:rsidRPr="00A30A48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C3A5C" w:rsidRPr="00987317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  <w:color w:val="00B050"/>
              </w:rPr>
            </w:pPr>
            <w:r w:rsidRPr="002D6422">
              <w:rPr>
                <w:rFonts w:cs="Times New Roman"/>
              </w:rPr>
              <w:t>Ongoing</w:t>
            </w:r>
          </w:p>
        </w:tc>
        <w:tc>
          <w:tcPr>
            <w:tcW w:w="2723" w:type="dxa"/>
            <w:gridSpan w:val="2"/>
            <w:vAlign w:val="center"/>
          </w:tcPr>
          <w:p w:rsidR="00B845CA" w:rsidRPr="00C406D3" w:rsidRDefault="00B845CA" w:rsidP="00B845CA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C406D3">
              <w:rPr>
                <w:rFonts w:cs="Times New Roman"/>
                <w:i/>
              </w:rPr>
              <w:t>TBD</w:t>
            </w:r>
          </w:p>
          <w:p w:rsidR="00C406D3" w:rsidRPr="005B2D66" w:rsidRDefault="00C406D3" w:rsidP="00B845CA">
            <w:pPr>
              <w:autoSpaceDE w:val="0"/>
              <w:autoSpaceDN w:val="0"/>
              <w:adjustRightInd w:val="0"/>
              <w:rPr>
                <w:rFonts w:cs="Times New Roman"/>
                <w:color w:val="00B050"/>
              </w:rPr>
            </w:pPr>
            <w:r w:rsidRPr="00C406D3">
              <w:rPr>
                <w:rFonts w:cs="Times New Roman"/>
                <w:i/>
              </w:rPr>
              <w:t>Also look at other possible plain language documents to develop</w:t>
            </w:r>
          </w:p>
        </w:tc>
        <w:tc>
          <w:tcPr>
            <w:tcW w:w="2445" w:type="dxa"/>
            <w:vAlign w:val="center"/>
          </w:tcPr>
          <w:p w:rsidR="00FC3A5C" w:rsidRPr="00C406D3" w:rsidRDefault="00FC3A5C" w:rsidP="00490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406D3">
              <w:rPr>
                <w:rFonts w:cs="Times New Roman"/>
              </w:rPr>
              <w:t>Policies</w:t>
            </w:r>
            <w:r w:rsidR="0049007E">
              <w:rPr>
                <w:rFonts w:cs="Times New Roman"/>
              </w:rPr>
              <w:t xml:space="preserve"> </w:t>
            </w:r>
            <w:r w:rsidRPr="00C406D3">
              <w:rPr>
                <w:rFonts w:cs="Times New Roman"/>
              </w:rPr>
              <w:t>will reflect a client perspective</w:t>
            </w:r>
            <w:r w:rsidR="0049007E">
              <w:rPr>
                <w:rFonts w:cs="Times New Roman"/>
              </w:rPr>
              <w:t xml:space="preserve"> and</w:t>
            </w:r>
            <w:r w:rsidRPr="00C406D3">
              <w:rPr>
                <w:rFonts w:cs="Times New Roman"/>
              </w:rPr>
              <w:t xml:space="preserve"> </w:t>
            </w:r>
            <w:r w:rsidR="0049007E">
              <w:rPr>
                <w:rFonts w:cs="Times New Roman"/>
              </w:rPr>
              <w:t xml:space="preserve">documents </w:t>
            </w:r>
            <w:r w:rsidRPr="00C406D3">
              <w:rPr>
                <w:rFonts w:cs="Times New Roman"/>
              </w:rPr>
              <w:t>provided to clients will be in plain language with regard to equity and access to CMHA</w:t>
            </w:r>
          </w:p>
        </w:tc>
      </w:tr>
      <w:tr w:rsidR="00FC3A5C" w:rsidTr="002D6422">
        <w:tc>
          <w:tcPr>
            <w:tcW w:w="2553" w:type="dxa"/>
            <w:shd w:val="clear" w:color="auto" w:fill="auto"/>
            <w:vAlign w:val="center"/>
          </w:tcPr>
          <w:p w:rsidR="00FC3A5C" w:rsidRDefault="00FC3A5C" w:rsidP="00C06A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D6422">
              <w:rPr>
                <w:rFonts w:cs="Times New Roman"/>
              </w:rPr>
              <w:t xml:space="preserve">To review quarterly reports related to Client Experience Client Safety Incidents </w:t>
            </w:r>
          </w:p>
          <w:p w:rsidR="0036275F" w:rsidRPr="0036275F" w:rsidRDefault="0036275F" w:rsidP="0036275F">
            <w:pPr>
              <w:autoSpaceDE w:val="0"/>
              <w:autoSpaceDN w:val="0"/>
              <w:adjustRightInd w:val="0"/>
              <w:spacing w:after="0" w:line="240" w:lineRule="auto"/>
              <w:ind w:firstLine="378"/>
              <w:rPr>
                <w:rFonts w:cs="Times New Roman"/>
              </w:rPr>
            </w:pPr>
            <w:r>
              <w:rPr>
                <w:rFonts w:cs="Times New Roman"/>
              </w:rPr>
              <w:t>Core Indicators</w:t>
            </w:r>
          </w:p>
          <w:p w:rsidR="00FC3A5C" w:rsidRPr="00D56F03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Manager liaison will present material</w:t>
            </w:r>
          </w:p>
          <w:p w:rsidR="00FC3A5C" w:rsidRPr="000C28B8" w:rsidRDefault="00FC3A5C" w:rsidP="00FC3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CFAC members will ask clarifying questions and offer feedback</w:t>
            </w:r>
            <w:r w:rsidR="002D6422">
              <w:rPr>
                <w:rFonts w:cs="Times New Roman"/>
              </w:rPr>
              <w:t xml:space="preserve"> on trends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FC3A5C" w:rsidRPr="001858EA" w:rsidRDefault="00FC3A5C" w:rsidP="002D64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D6422">
              <w:rPr>
                <w:rFonts w:cs="Times New Roman"/>
              </w:rPr>
              <w:t>Quarterly reports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FC3A5C" w:rsidRPr="000C28B8" w:rsidRDefault="00FC3A5C" w:rsidP="00FC3A5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C28B8">
              <w:rPr>
                <w:rFonts w:cs="Times New Roman"/>
              </w:rPr>
              <w:t>All Members</w:t>
            </w:r>
          </w:p>
          <w:p w:rsidR="00FC3A5C" w:rsidRDefault="00FC3A5C" w:rsidP="002D642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Management Liaison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A5C" w:rsidRDefault="00FC3A5C" w:rsidP="002D642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D6422">
              <w:rPr>
                <w:rFonts w:cs="Times New Roman"/>
              </w:rPr>
              <w:t>Ongoing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FC3A5C" w:rsidRPr="001B5C6F" w:rsidRDefault="001B5C6F" w:rsidP="00C06AD4">
            <w:pPr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Members appreciate seeing the reports as a gauge of what is going on with our own clients and how this </w:t>
            </w:r>
            <w:r>
              <w:rPr>
                <w:rFonts w:cs="Times New Roman"/>
                <w:i/>
              </w:rPr>
              <w:lastRenderedPageBreak/>
              <w:t>reflects broader societal issues.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FC3A5C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FC3A5C" w:rsidRPr="001B0339" w:rsidRDefault="00FC3A5C" w:rsidP="00C06AD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CFAC members more aware of trends related to client experience and client safety</w:t>
            </w:r>
            <w:r w:rsidR="0036275F">
              <w:rPr>
                <w:rFonts w:cs="Times New Roman"/>
              </w:rPr>
              <w:t xml:space="preserve"> and core </w:t>
            </w:r>
            <w:r w:rsidR="0036275F">
              <w:rPr>
                <w:rFonts w:cs="Times New Roman"/>
              </w:rPr>
              <w:lastRenderedPageBreak/>
              <w:t>indicators (i.e. targets for funders)</w:t>
            </w:r>
            <w:r>
              <w:rPr>
                <w:rFonts w:cs="Times New Roman"/>
              </w:rPr>
              <w:t>.</w:t>
            </w:r>
          </w:p>
        </w:tc>
      </w:tr>
      <w:tr w:rsidR="002D6422" w:rsidTr="002D6422">
        <w:tc>
          <w:tcPr>
            <w:tcW w:w="2553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Goals</w:t>
            </w:r>
          </w:p>
        </w:tc>
        <w:tc>
          <w:tcPr>
            <w:tcW w:w="2999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Activities</w:t>
            </w:r>
          </w:p>
        </w:tc>
        <w:tc>
          <w:tcPr>
            <w:tcW w:w="2830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Resources</w:t>
            </w:r>
          </w:p>
        </w:tc>
        <w:tc>
          <w:tcPr>
            <w:tcW w:w="2168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Who Responsible</w:t>
            </w:r>
          </w:p>
        </w:tc>
        <w:tc>
          <w:tcPr>
            <w:tcW w:w="1418" w:type="dxa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TimeLine</w:t>
            </w:r>
          </w:p>
        </w:tc>
        <w:tc>
          <w:tcPr>
            <w:tcW w:w="2723" w:type="dxa"/>
            <w:gridSpan w:val="2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Status</w:t>
            </w:r>
          </w:p>
        </w:tc>
        <w:tc>
          <w:tcPr>
            <w:tcW w:w="2468" w:type="dxa"/>
            <w:gridSpan w:val="2"/>
          </w:tcPr>
          <w:p w:rsidR="002D6422" w:rsidRDefault="002D6422" w:rsidP="002D642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Outcomes</w:t>
            </w:r>
          </w:p>
        </w:tc>
      </w:tr>
      <w:tr w:rsidR="00FC3A5C" w:rsidTr="0049007E">
        <w:tc>
          <w:tcPr>
            <w:tcW w:w="2553" w:type="dxa"/>
            <w:vAlign w:val="center"/>
          </w:tcPr>
          <w:p w:rsidR="00FC3A5C" w:rsidRPr="003356FE" w:rsidRDefault="00FC3A5C" w:rsidP="00FC3A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356FE">
              <w:rPr>
                <w:rFonts w:cs="Times New Roman"/>
              </w:rPr>
              <w:t xml:space="preserve">To understand issues of concern raised by clients of </w:t>
            </w:r>
            <w:r>
              <w:rPr>
                <w:rFonts w:cs="Times New Roman"/>
              </w:rPr>
              <w:t>CMHA</w:t>
            </w:r>
          </w:p>
        </w:tc>
        <w:tc>
          <w:tcPr>
            <w:tcW w:w="2999" w:type="dxa"/>
            <w:vAlign w:val="center"/>
          </w:tcPr>
          <w:p w:rsidR="00FC3A5C" w:rsidRPr="001858EA" w:rsidRDefault="00FC3A5C" w:rsidP="002D642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CFAC will review annually the </w:t>
            </w:r>
            <w:r w:rsidR="002D6422">
              <w:rPr>
                <w:rFonts w:cs="Times New Roman"/>
              </w:rPr>
              <w:t>complaints</w:t>
            </w:r>
            <w:r>
              <w:rPr>
                <w:rFonts w:cs="Times New Roman"/>
              </w:rPr>
              <w:t xml:space="preserve"> received by CMHA staff</w:t>
            </w:r>
          </w:p>
        </w:tc>
        <w:tc>
          <w:tcPr>
            <w:tcW w:w="2830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Summary report of </w:t>
            </w:r>
            <w:r w:rsidR="002D6422">
              <w:rPr>
                <w:rFonts w:cs="Times New Roman"/>
              </w:rPr>
              <w:t>complaints</w:t>
            </w:r>
            <w:r>
              <w:rPr>
                <w:rFonts w:cs="Times New Roman"/>
              </w:rPr>
              <w:t xml:space="preserve"> received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Changes in policies/</w:t>
            </w:r>
            <w:r w:rsidR="002D64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procedures as a result of the </w:t>
            </w:r>
            <w:r w:rsidR="002D6422">
              <w:rPr>
                <w:rFonts w:cs="Times New Roman"/>
              </w:rPr>
              <w:t>complaint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Issues and trends that emerged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Narrative comments</w:t>
            </w:r>
          </w:p>
        </w:tc>
        <w:tc>
          <w:tcPr>
            <w:tcW w:w="2168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CFAC members</w:t>
            </w:r>
          </w:p>
          <w:p w:rsidR="00FC3A5C" w:rsidRDefault="00FC3A5C" w:rsidP="002D642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Manager Liaison</w:t>
            </w:r>
          </w:p>
        </w:tc>
        <w:tc>
          <w:tcPr>
            <w:tcW w:w="1418" w:type="dxa"/>
            <w:vAlign w:val="center"/>
          </w:tcPr>
          <w:p w:rsidR="00FC3A5C" w:rsidRPr="002D6422" w:rsidRDefault="002D6422" w:rsidP="00B845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2D6422">
              <w:rPr>
                <w:rFonts w:cs="Times New Roman"/>
              </w:rPr>
              <w:t>Ongoing</w:t>
            </w:r>
          </w:p>
        </w:tc>
        <w:tc>
          <w:tcPr>
            <w:tcW w:w="2723" w:type="dxa"/>
            <w:gridSpan w:val="2"/>
            <w:vAlign w:val="center"/>
          </w:tcPr>
          <w:p w:rsidR="00B845CA" w:rsidRDefault="00B845CA" w:rsidP="00B845C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275F">
              <w:rPr>
                <w:rFonts w:cs="Times New Roman"/>
              </w:rPr>
              <w:t>This is a new initiative to be implemented during 2022-23.  Will be shared with CFAC once drafted.</w:t>
            </w:r>
          </w:p>
        </w:tc>
        <w:tc>
          <w:tcPr>
            <w:tcW w:w="2468" w:type="dxa"/>
            <w:gridSpan w:val="2"/>
            <w:vAlign w:val="center"/>
          </w:tcPr>
          <w:p w:rsidR="00FC3A5C" w:rsidRPr="002D6422" w:rsidRDefault="00FC3A5C" w:rsidP="002D6422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cs="Times New Roman"/>
              </w:rPr>
            </w:pPr>
            <w:r w:rsidRPr="002D6422">
              <w:rPr>
                <w:rFonts w:cs="Times New Roman"/>
              </w:rPr>
              <w:t>CFAC will review concerns and offer suggestions where relevant</w:t>
            </w:r>
          </w:p>
        </w:tc>
      </w:tr>
      <w:tr w:rsidR="00FC3A5C" w:rsidTr="0049007E">
        <w:tc>
          <w:tcPr>
            <w:tcW w:w="2553" w:type="dxa"/>
            <w:vAlign w:val="center"/>
          </w:tcPr>
          <w:p w:rsidR="00FC3A5C" w:rsidRPr="003356FE" w:rsidRDefault="00FC3A5C" w:rsidP="00FC3A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3356FE">
              <w:rPr>
                <w:rFonts w:cs="Times New Roman"/>
              </w:rPr>
              <w:t>To provide skill development and training opportunities for C</w:t>
            </w:r>
            <w:r>
              <w:rPr>
                <w:rFonts w:cs="Times New Roman"/>
              </w:rPr>
              <w:t>F</w:t>
            </w:r>
            <w:r w:rsidRPr="003356FE">
              <w:rPr>
                <w:rFonts w:cs="Times New Roman"/>
              </w:rPr>
              <w:t>AC members</w:t>
            </w:r>
          </w:p>
        </w:tc>
        <w:tc>
          <w:tcPr>
            <w:tcW w:w="2999" w:type="dxa"/>
            <w:vAlign w:val="center"/>
          </w:tcPr>
          <w:p w:rsidR="00FC3A5C" w:rsidRDefault="002D6422" w:rsidP="00FC3A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FC3A5C">
              <w:rPr>
                <w:rFonts w:cs="Times New Roman"/>
              </w:rPr>
              <w:t>wareness of training opportunities available to consumers</w:t>
            </w:r>
          </w:p>
          <w:p w:rsidR="002D6422" w:rsidRPr="001858EA" w:rsidRDefault="002D6422" w:rsidP="00FC3A5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Participate in training opportunities as relevant</w:t>
            </w:r>
          </w:p>
        </w:tc>
        <w:tc>
          <w:tcPr>
            <w:tcW w:w="2830" w:type="dxa"/>
            <w:vAlign w:val="center"/>
          </w:tcPr>
          <w:p w:rsidR="00FC3A5C" w:rsidRDefault="002D6422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Shared</w:t>
            </w:r>
            <w:r w:rsidR="00FC3A5C">
              <w:rPr>
                <w:rFonts w:cs="Times New Roman"/>
              </w:rPr>
              <w:t xml:space="preserve"> training opportunities and related registration information</w:t>
            </w:r>
          </w:p>
        </w:tc>
        <w:tc>
          <w:tcPr>
            <w:tcW w:w="2168" w:type="dxa"/>
            <w:vAlign w:val="center"/>
          </w:tcPr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CFAC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Manager liaison</w:t>
            </w:r>
          </w:p>
          <w:p w:rsidR="00FC3A5C" w:rsidRDefault="00FC3A5C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Venue/budget</w:t>
            </w:r>
          </w:p>
        </w:tc>
        <w:tc>
          <w:tcPr>
            <w:tcW w:w="1418" w:type="dxa"/>
            <w:vAlign w:val="center"/>
          </w:tcPr>
          <w:p w:rsidR="00FC3A5C" w:rsidRPr="002D6422" w:rsidRDefault="00FC3A5C" w:rsidP="00C06A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 w:rsidRPr="002D6422">
              <w:rPr>
                <w:rFonts w:cs="Times New Roman"/>
              </w:rPr>
              <w:t>Ongoing</w:t>
            </w:r>
          </w:p>
        </w:tc>
        <w:tc>
          <w:tcPr>
            <w:tcW w:w="2723" w:type="dxa"/>
            <w:gridSpan w:val="2"/>
            <w:vAlign w:val="center"/>
          </w:tcPr>
          <w:p w:rsidR="00FC3A5C" w:rsidRDefault="00FC3A5C" w:rsidP="00C06AD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FC3A5C" w:rsidRPr="002D6422" w:rsidRDefault="00FC3A5C" w:rsidP="002D6422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cs="Times New Roman"/>
              </w:rPr>
            </w:pPr>
            <w:r w:rsidRPr="002D6422">
              <w:rPr>
                <w:rFonts w:cs="Times New Roman"/>
              </w:rPr>
              <w:t xml:space="preserve">CFAC members will have opportunities to </w:t>
            </w:r>
            <w:r w:rsidR="002D6422">
              <w:rPr>
                <w:rFonts w:cs="Times New Roman"/>
              </w:rPr>
              <w:t>gain knowledge and skills</w:t>
            </w:r>
            <w:r w:rsidRPr="002D6422">
              <w:rPr>
                <w:rFonts w:cs="Times New Roman"/>
              </w:rPr>
              <w:t xml:space="preserve"> related to </w:t>
            </w:r>
            <w:r w:rsidR="002D6422">
              <w:rPr>
                <w:rFonts w:cs="Times New Roman"/>
              </w:rPr>
              <w:t>advisory work and MHA issues</w:t>
            </w:r>
            <w:r w:rsidRPr="002D6422">
              <w:rPr>
                <w:rFonts w:cs="Times New Roman"/>
              </w:rPr>
              <w:t xml:space="preserve"> </w:t>
            </w:r>
          </w:p>
        </w:tc>
      </w:tr>
      <w:tr w:rsidR="00FC3A5C" w:rsidTr="0049007E">
        <w:tc>
          <w:tcPr>
            <w:tcW w:w="2553" w:type="dxa"/>
            <w:vAlign w:val="center"/>
          </w:tcPr>
          <w:p w:rsidR="00FC3A5C" w:rsidRPr="003356FE" w:rsidRDefault="00FC3A5C" w:rsidP="00FC3A5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Recruitment of new members</w:t>
            </w:r>
            <w:r w:rsidR="002D6422">
              <w:rPr>
                <w:rFonts w:cs="Times New Roman"/>
              </w:rPr>
              <w:t xml:space="preserve"> for CFAC</w:t>
            </w:r>
          </w:p>
        </w:tc>
        <w:tc>
          <w:tcPr>
            <w:tcW w:w="2999" w:type="dxa"/>
            <w:vAlign w:val="center"/>
          </w:tcPr>
          <w:p w:rsidR="00FC3A5C" w:rsidRDefault="002D6422" w:rsidP="00B845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Develop a recruitment strategy</w:t>
            </w:r>
            <w:r w:rsidR="009E441F">
              <w:rPr>
                <w:rFonts w:cs="Times New Roman"/>
              </w:rPr>
              <w:t xml:space="preserve"> including a diversity/equity and inclusion focus</w:t>
            </w:r>
          </w:p>
          <w:p w:rsidR="002D6422" w:rsidRDefault="00696F1A" w:rsidP="00B845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Review and revise membership documents</w:t>
            </w:r>
          </w:p>
          <w:p w:rsidR="00696F1A" w:rsidRDefault="00696F1A" w:rsidP="00B845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Develop an article for agency Newsletter June 30</w:t>
            </w:r>
            <w:r w:rsidRPr="00696F1A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edition</w:t>
            </w:r>
          </w:p>
          <w:p w:rsidR="00696F1A" w:rsidRPr="00B845CA" w:rsidRDefault="00696F1A" w:rsidP="00B845C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Review and revise orientation materials</w:t>
            </w:r>
          </w:p>
        </w:tc>
        <w:tc>
          <w:tcPr>
            <w:tcW w:w="2830" w:type="dxa"/>
            <w:vAlign w:val="center"/>
          </w:tcPr>
          <w:p w:rsidR="00FC3A5C" w:rsidRDefault="002D6422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Communications internal to </w:t>
            </w:r>
            <w:r w:rsidR="00696F1A">
              <w:rPr>
                <w:rFonts w:cs="Times New Roman"/>
              </w:rPr>
              <w:t>organization</w:t>
            </w:r>
          </w:p>
          <w:p w:rsidR="00696F1A" w:rsidRDefault="00696F1A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Membership documents</w:t>
            </w:r>
          </w:p>
          <w:p w:rsidR="00696F1A" w:rsidRDefault="00696F1A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Orientation documents</w:t>
            </w:r>
          </w:p>
          <w:p w:rsidR="0036275F" w:rsidRDefault="0036275F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Documents/strategies used by other agencies</w:t>
            </w:r>
          </w:p>
        </w:tc>
        <w:tc>
          <w:tcPr>
            <w:tcW w:w="2168" w:type="dxa"/>
            <w:vAlign w:val="center"/>
          </w:tcPr>
          <w:p w:rsidR="00FC3A5C" w:rsidRDefault="002D6422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Manager liaison</w:t>
            </w:r>
          </w:p>
          <w:p w:rsidR="002D6422" w:rsidRDefault="002D6422" w:rsidP="00FC3A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Communications coordinator</w:t>
            </w:r>
          </w:p>
        </w:tc>
        <w:tc>
          <w:tcPr>
            <w:tcW w:w="1418" w:type="dxa"/>
            <w:vAlign w:val="center"/>
          </w:tcPr>
          <w:p w:rsidR="00FC3A5C" w:rsidRDefault="00696F1A" w:rsidP="00C06A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June 30</w:t>
            </w:r>
            <w:r w:rsidRPr="00696F1A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newsletter</w:t>
            </w:r>
          </w:p>
          <w:p w:rsidR="00696F1A" w:rsidRDefault="00696F1A" w:rsidP="00C06A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</w:p>
          <w:p w:rsidR="00696F1A" w:rsidRDefault="00696F1A" w:rsidP="00C06AD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Ongoing recruitment</w:t>
            </w:r>
          </w:p>
        </w:tc>
        <w:tc>
          <w:tcPr>
            <w:tcW w:w="2723" w:type="dxa"/>
            <w:gridSpan w:val="2"/>
            <w:vAlign w:val="center"/>
          </w:tcPr>
          <w:p w:rsidR="00FC3A5C" w:rsidRDefault="0036275F" w:rsidP="0036275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Recruitment will continue until the membership roster reflects the Terms of Reference.</w:t>
            </w:r>
          </w:p>
        </w:tc>
        <w:tc>
          <w:tcPr>
            <w:tcW w:w="2468" w:type="dxa"/>
            <w:gridSpan w:val="2"/>
            <w:vAlign w:val="center"/>
          </w:tcPr>
          <w:p w:rsidR="00FC3A5C" w:rsidRPr="00696F1A" w:rsidRDefault="00696F1A" w:rsidP="00696F1A">
            <w:pPr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cs="Times New Roman"/>
              </w:rPr>
            </w:pPr>
            <w:r>
              <w:rPr>
                <w:rFonts w:cs="Times New Roman"/>
              </w:rPr>
              <w:t>CFAC membership will reflect Terms of Reference 8-12 members.  Additional members will help to ensure sustainability of committee.</w:t>
            </w:r>
          </w:p>
        </w:tc>
      </w:tr>
    </w:tbl>
    <w:p w:rsidR="00FC3A5C" w:rsidRDefault="00FC3A5C" w:rsidP="00FC3A5C"/>
    <w:p w:rsidR="00FC3A5C" w:rsidRDefault="00FC3A5C" w:rsidP="00FC3A5C"/>
    <w:p w:rsidR="00FC3A5C" w:rsidRDefault="00FC3A5C" w:rsidP="00FC3A5C"/>
    <w:p w:rsidR="00D25B73" w:rsidRDefault="00964A05"/>
    <w:sectPr w:rsidR="00D25B73" w:rsidSect="001B0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5C" w:rsidRDefault="00FC3A5C" w:rsidP="00FC3A5C">
      <w:pPr>
        <w:spacing w:after="0" w:line="240" w:lineRule="auto"/>
      </w:pPr>
      <w:r>
        <w:separator/>
      </w:r>
    </w:p>
  </w:endnote>
  <w:endnote w:type="continuationSeparator" w:id="0">
    <w:p w:rsidR="00FC3A5C" w:rsidRDefault="00FC3A5C" w:rsidP="00FC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F" w:rsidRDefault="009E4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755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0339" w:rsidRDefault="000B5D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A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A0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339" w:rsidRDefault="00964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F" w:rsidRDefault="009E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5C" w:rsidRDefault="00FC3A5C" w:rsidP="00FC3A5C">
      <w:pPr>
        <w:spacing w:after="0" w:line="240" w:lineRule="auto"/>
      </w:pPr>
      <w:r>
        <w:separator/>
      </w:r>
    </w:p>
  </w:footnote>
  <w:footnote w:type="continuationSeparator" w:id="0">
    <w:p w:rsidR="00FC3A5C" w:rsidRDefault="00FC3A5C" w:rsidP="00FC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F" w:rsidRDefault="009E4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39" w:rsidRPr="00D56F03" w:rsidRDefault="000B5DA3" w:rsidP="001B033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CMHA</w:t>
    </w:r>
    <w:r w:rsidRPr="00D56F03">
      <w:rPr>
        <w:sz w:val="28"/>
        <w:szCs w:val="28"/>
      </w:rPr>
      <w:t xml:space="preserve"> Client Advisory Committee</w:t>
    </w:r>
  </w:p>
  <w:p w:rsidR="001B0339" w:rsidRPr="00D56F03" w:rsidRDefault="000B5DA3" w:rsidP="001B0339">
    <w:pPr>
      <w:pStyle w:val="Header"/>
      <w:jc w:val="center"/>
      <w:rPr>
        <w:sz w:val="28"/>
        <w:szCs w:val="28"/>
      </w:rPr>
    </w:pPr>
    <w:r w:rsidRPr="00D56F03">
      <w:rPr>
        <w:sz w:val="28"/>
        <w:szCs w:val="28"/>
      </w:rPr>
      <w:t>Work Plan April 20</w:t>
    </w:r>
    <w:r>
      <w:rPr>
        <w:sz w:val="28"/>
        <w:szCs w:val="28"/>
      </w:rPr>
      <w:t>2</w:t>
    </w:r>
    <w:r w:rsidR="00FC3A5C">
      <w:rPr>
        <w:sz w:val="28"/>
        <w:szCs w:val="28"/>
      </w:rPr>
      <w:t>2</w:t>
    </w:r>
    <w:r w:rsidRPr="00D56F03">
      <w:rPr>
        <w:sz w:val="28"/>
        <w:szCs w:val="28"/>
      </w:rPr>
      <w:t>- March 20</w:t>
    </w:r>
    <w:r>
      <w:rPr>
        <w:sz w:val="28"/>
        <w:szCs w:val="28"/>
      </w:rPr>
      <w:t>2</w:t>
    </w:r>
    <w:r w:rsidR="00FC3A5C">
      <w:rPr>
        <w:sz w:val="28"/>
        <w:szCs w:val="28"/>
      </w:rPr>
      <w:t>3</w:t>
    </w:r>
    <w:r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1F" w:rsidRDefault="009E4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7504"/>
    <w:multiLevelType w:val="hybridMultilevel"/>
    <w:tmpl w:val="204A1B7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00DF7"/>
    <w:multiLevelType w:val="hybridMultilevel"/>
    <w:tmpl w:val="DA66365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D2AAC"/>
    <w:multiLevelType w:val="hybridMultilevel"/>
    <w:tmpl w:val="1D548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C0342"/>
    <w:multiLevelType w:val="hybridMultilevel"/>
    <w:tmpl w:val="31E6BF1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338A1"/>
    <w:multiLevelType w:val="hybridMultilevel"/>
    <w:tmpl w:val="6CA0C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0F13"/>
    <w:multiLevelType w:val="hybridMultilevel"/>
    <w:tmpl w:val="FE1893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5E2"/>
    <w:multiLevelType w:val="hybridMultilevel"/>
    <w:tmpl w:val="5A74A05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50481"/>
    <w:multiLevelType w:val="hybridMultilevel"/>
    <w:tmpl w:val="C7963B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2152"/>
    <w:multiLevelType w:val="hybridMultilevel"/>
    <w:tmpl w:val="FED4B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61905"/>
    <w:multiLevelType w:val="hybridMultilevel"/>
    <w:tmpl w:val="354CF63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33C8D"/>
    <w:multiLevelType w:val="hybridMultilevel"/>
    <w:tmpl w:val="6C323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A5B05"/>
    <w:multiLevelType w:val="hybridMultilevel"/>
    <w:tmpl w:val="3B323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EED"/>
    <w:multiLevelType w:val="hybridMultilevel"/>
    <w:tmpl w:val="8230CDA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C5EE4"/>
    <w:multiLevelType w:val="hybridMultilevel"/>
    <w:tmpl w:val="3BEE7E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376788"/>
    <w:multiLevelType w:val="hybridMultilevel"/>
    <w:tmpl w:val="AF4205B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C"/>
    <w:rsid w:val="000B5DA3"/>
    <w:rsid w:val="00187EFE"/>
    <w:rsid w:val="001B5C6F"/>
    <w:rsid w:val="002D6422"/>
    <w:rsid w:val="0036275F"/>
    <w:rsid w:val="0049007E"/>
    <w:rsid w:val="00577D3C"/>
    <w:rsid w:val="00696F1A"/>
    <w:rsid w:val="00964A05"/>
    <w:rsid w:val="009E441F"/>
    <w:rsid w:val="00B845CA"/>
    <w:rsid w:val="00BD4948"/>
    <w:rsid w:val="00C406D3"/>
    <w:rsid w:val="00D217CA"/>
    <w:rsid w:val="00E73381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2378-9BBB-46E6-87A5-1293FEF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5C"/>
  </w:style>
  <w:style w:type="paragraph" w:styleId="Footer">
    <w:name w:val="footer"/>
    <w:basedOn w:val="Normal"/>
    <w:link w:val="FooterChar"/>
    <w:uiPriority w:val="99"/>
    <w:unhideWhenUsed/>
    <w:rsid w:val="00FC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5C"/>
  </w:style>
  <w:style w:type="paragraph" w:styleId="ListParagraph">
    <w:name w:val="List Paragraph"/>
    <w:basedOn w:val="Normal"/>
    <w:uiPriority w:val="34"/>
    <w:qFormat/>
    <w:rsid w:val="00FC3A5C"/>
    <w:pPr>
      <w:ind w:left="720"/>
      <w:contextualSpacing/>
    </w:pPr>
  </w:style>
  <w:style w:type="table" w:styleId="TableGrid">
    <w:name w:val="Table Grid"/>
    <w:basedOn w:val="TableNormal"/>
    <w:uiPriority w:val="59"/>
    <w:rsid w:val="00FC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Gillespie</dc:creator>
  <cp:keywords/>
  <dc:description/>
  <cp:lastModifiedBy>Karen Marazzo</cp:lastModifiedBy>
  <cp:revision>2</cp:revision>
  <dcterms:created xsi:type="dcterms:W3CDTF">2022-06-09T14:42:00Z</dcterms:created>
  <dcterms:modified xsi:type="dcterms:W3CDTF">2022-06-09T14:42:00Z</dcterms:modified>
</cp:coreProperties>
</file>